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E5" w:rsidRDefault="0026739F" w:rsidP="0026739F">
      <w:pPr>
        <w:pStyle w:val="Title"/>
      </w:pPr>
      <w:bookmarkStart w:id="0" w:name="_GoBack"/>
      <w:bookmarkEnd w:id="0"/>
      <w:r>
        <w:t>PLAN of Maryland D.C. Investment Policy</w:t>
      </w:r>
    </w:p>
    <w:p w:rsidR="0026739F" w:rsidRDefault="00EF5D90" w:rsidP="0026739F">
      <w:pPr>
        <w:pStyle w:val="Subtitle"/>
        <w:jc w:val="center"/>
      </w:pPr>
      <w:r>
        <w:t xml:space="preserve">Adopted by </w:t>
      </w:r>
      <w:r w:rsidR="001C6C83">
        <w:t xml:space="preserve">PLAN </w:t>
      </w:r>
      <w:r w:rsidR="009B4604">
        <w:t>Board of Directors, Dec. 12</w:t>
      </w:r>
      <w:r>
        <w:t>,</w:t>
      </w:r>
      <w:r w:rsidR="001C6C83">
        <w:t xml:space="preserve"> </w:t>
      </w:r>
      <w:r w:rsidR="004347ED">
        <w:t>2013</w:t>
      </w:r>
      <w:r>
        <w:t xml:space="preserve">  </w:t>
      </w:r>
    </w:p>
    <w:p w:rsidR="0026739F" w:rsidRDefault="0026739F" w:rsidP="0026739F">
      <w:pPr>
        <w:pStyle w:val="Heading1"/>
      </w:pPr>
      <w:r>
        <w:t>Purpose</w:t>
      </w:r>
    </w:p>
    <w:p w:rsidR="00AA4E04" w:rsidRDefault="0026739F" w:rsidP="00E04E59">
      <w:r>
        <w:t xml:space="preserve">PLAN of Maryland D.C., Inc., provides private case management services to </w:t>
      </w:r>
      <w:r w:rsidR="008D2470">
        <w:t xml:space="preserve">clients with </w:t>
      </w:r>
      <w:r w:rsidR="00817B30">
        <w:t>lo</w:t>
      </w:r>
      <w:r w:rsidR="000374D8">
        <w:t xml:space="preserve">ng-term disabilities, such as </w:t>
      </w:r>
      <w:r w:rsidR="00B1613E">
        <w:t>me</w:t>
      </w:r>
      <w:r w:rsidR="00817B30">
        <w:t>ntal illnesses</w:t>
      </w:r>
      <w:r w:rsidR="00E24C96">
        <w:t xml:space="preserve">.  </w:t>
      </w:r>
      <w:r w:rsidR="008D2470">
        <w:t xml:space="preserve">In order to continue such services after the </w:t>
      </w:r>
      <w:r w:rsidR="000374D8">
        <w:t>death of parents or other sponsors</w:t>
      </w:r>
      <w:r w:rsidR="008D2470">
        <w:t>, t</w:t>
      </w:r>
      <w:r w:rsidR="00BF33F0">
        <w:t>he</w:t>
      </w:r>
      <w:r w:rsidR="008D2470">
        <w:t xml:space="preserve">re is a </w:t>
      </w:r>
      <w:r w:rsidR="00BF33F0">
        <w:t xml:space="preserve">PLAN </w:t>
      </w:r>
      <w:r w:rsidR="00E04E59">
        <w:t xml:space="preserve">Life Trust Program </w:t>
      </w:r>
      <w:r w:rsidR="001A1F66">
        <w:t>that</w:t>
      </w:r>
      <w:r w:rsidR="008D2470">
        <w:t xml:space="preserve"> </w:t>
      </w:r>
      <w:r w:rsidR="00BF33F0">
        <w:t>manag</w:t>
      </w:r>
      <w:r w:rsidR="00B1613E">
        <w:t>e</w:t>
      </w:r>
      <w:r w:rsidR="002C5188">
        <w:t>s</w:t>
      </w:r>
      <w:r w:rsidR="00E04E59">
        <w:t xml:space="preserve"> </w:t>
      </w:r>
      <w:r w:rsidR="00B1613E">
        <w:t>Special Needs Trusts</w:t>
      </w:r>
      <w:r w:rsidR="00C55608">
        <w:t xml:space="preserve"> and </w:t>
      </w:r>
      <w:r w:rsidR="00B1613E">
        <w:t>provide</w:t>
      </w:r>
      <w:r w:rsidR="00C55608">
        <w:t>s</w:t>
      </w:r>
      <w:r w:rsidR="00B1613E">
        <w:t xml:space="preserve"> supp</w:t>
      </w:r>
      <w:r w:rsidR="001A1F66">
        <w:t xml:space="preserve">ort for beneficiaries </w:t>
      </w:r>
      <w:r w:rsidR="000374D8">
        <w:t>while maintaining their eligibility for</w:t>
      </w:r>
      <w:r w:rsidR="00E24C96">
        <w:t xml:space="preserve"> </w:t>
      </w:r>
      <w:r w:rsidR="00B1613E">
        <w:t>p</w:t>
      </w:r>
      <w:r w:rsidR="00E04E59">
        <w:t xml:space="preserve">ublic benefits.  PLAN </w:t>
      </w:r>
      <w:r w:rsidR="00BF33F0">
        <w:t>manages</w:t>
      </w:r>
      <w:r w:rsidR="00E04E59">
        <w:t xml:space="preserve"> f</w:t>
      </w:r>
      <w:r w:rsidR="00AA4E04">
        <w:t>unds in the Special</w:t>
      </w:r>
      <w:r w:rsidR="00E04E59">
        <w:t xml:space="preserve"> Needs trusts </w:t>
      </w:r>
      <w:r w:rsidR="00AA4E04">
        <w:t>a</w:t>
      </w:r>
      <w:r w:rsidR="00E04E59">
        <w:t xml:space="preserve">s a fiduciary. </w:t>
      </w:r>
      <w:r w:rsidR="008D2470">
        <w:t xml:space="preserve">Other funds that are owned by PLAN </w:t>
      </w:r>
      <w:r w:rsidR="00AA4E04">
        <w:t xml:space="preserve">are held </w:t>
      </w:r>
      <w:r w:rsidR="00B1613E">
        <w:t>in the Future Funds (</w:t>
      </w:r>
      <w:r w:rsidR="00C55608">
        <w:t xml:space="preserve">the </w:t>
      </w:r>
      <w:r w:rsidR="00374727">
        <w:t>PLAN</w:t>
      </w:r>
      <w:r w:rsidR="00955993">
        <w:t xml:space="preserve"> </w:t>
      </w:r>
      <w:r w:rsidR="00B1613E">
        <w:t xml:space="preserve">Future Fund </w:t>
      </w:r>
      <w:r w:rsidR="00C55608">
        <w:t>and the</w:t>
      </w:r>
      <w:r w:rsidR="00B1613E">
        <w:t xml:space="preserve"> Kolker Fund)</w:t>
      </w:r>
      <w:r w:rsidR="00AA4E04">
        <w:t xml:space="preserve">.  The </w:t>
      </w:r>
      <w:r w:rsidR="006F5A5A">
        <w:t xml:space="preserve">purpose of this policy is to guide the investments of the </w:t>
      </w:r>
      <w:r w:rsidR="00AA4E04">
        <w:t>Special Needs Trust F</w:t>
      </w:r>
      <w:r w:rsidR="006F5A5A">
        <w:t>unds and the Future Funds.</w:t>
      </w:r>
    </w:p>
    <w:p w:rsidR="00BF33F0" w:rsidRDefault="00743BF2" w:rsidP="0026739F">
      <w:r>
        <w:t>The</w:t>
      </w:r>
      <w:r w:rsidR="009C7B77">
        <w:t xml:space="preserve"> goal</w:t>
      </w:r>
      <w:r w:rsidR="000374D8">
        <w:t>s</w:t>
      </w:r>
      <w:r w:rsidR="009C7B77">
        <w:t xml:space="preserve"> for investment of Special Needs Trust</w:t>
      </w:r>
      <w:r w:rsidR="000374D8">
        <w:t xml:space="preserve"> funds are</w:t>
      </w:r>
      <w:r w:rsidR="00BF33F0">
        <w:t xml:space="preserve"> to </w:t>
      </w:r>
      <w:r w:rsidR="008D2470">
        <w:t>serve the needs of beneficiaries and to maintain the trust over many years.</w:t>
      </w:r>
      <w:r w:rsidR="000374D8">
        <w:t xml:space="preserve">  Generally, </w:t>
      </w:r>
      <w:r>
        <w:t xml:space="preserve">trust funds </w:t>
      </w:r>
      <w:r w:rsidR="00006EBC">
        <w:t xml:space="preserve">are </w:t>
      </w:r>
      <w:r>
        <w:t>draw</w:t>
      </w:r>
      <w:r w:rsidR="00006EBC">
        <w:t>n</w:t>
      </w:r>
      <w:r w:rsidR="00817B30">
        <w:t xml:space="preserve"> down over the</w:t>
      </w:r>
      <w:r>
        <w:t xml:space="preserve"> years with variations from one trust to another because of the spending rate</w:t>
      </w:r>
      <w:r w:rsidR="000374D8">
        <w:t xml:space="preserve"> and the performance of investments</w:t>
      </w:r>
      <w:r>
        <w:t xml:space="preserve">.  </w:t>
      </w:r>
      <w:r w:rsidR="00307D9C">
        <w:t xml:space="preserve">  Preservation and moderat</w:t>
      </w:r>
      <w:r w:rsidR="000374D8">
        <w:t xml:space="preserve">e growth </w:t>
      </w:r>
      <w:r w:rsidR="00307D9C">
        <w:t>are</w:t>
      </w:r>
      <w:r w:rsidR="001C2A90">
        <w:t xml:space="preserve"> goals for</w:t>
      </w:r>
      <w:r w:rsidR="000374D8">
        <w:t xml:space="preserve"> the investments, consistent with a</w:t>
      </w:r>
      <w:r w:rsidR="00307D9C">
        <w:t xml:space="preserve"> risk tolerance </w:t>
      </w:r>
      <w:r w:rsidR="000374D8">
        <w:t xml:space="preserve">that is </w:t>
      </w:r>
      <w:r w:rsidR="00307D9C">
        <w:t>set in accord with the circumstances of the particular trust.</w:t>
      </w:r>
    </w:p>
    <w:p w:rsidR="00743BF2" w:rsidRDefault="00743BF2" w:rsidP="0026739F">
      <w:r>
        <w:t>The goal</w:t>
      </w:r>
      <w:r w:rsidR="00FB4E29">
        <w:t>s</w:t>
      </w:r>
      <w:r>
        <w:t xml:space="preserve"> for </w:t>
      </w:r>
      <w:r w:rsidR="00FB4E29">
        <w:t>investment of the Future Funds are</w:t>
      </w:r>
      <w:r w:rsidR="00760DB2">
        <w:t xml:space="preserve"> to maintain assets for the organization’s operational n</w:t>
      </w:r>
      <w:r w:rsidR="001C6C83">
        <w:t>eeds and to meet shortfalls in operations</w:t>
      </w:r>
      <w:r w:rsidR="00760DB2">
        <w:t>.  Gain</w:t>
      </w:r>
      <w:r w:rsidR="000374D8">
        <w:t xml:space="preserve">s in the Future Funds have helped </w:t>
      </w:r>
      <w:r w:rsidR="00760DB2">
        <w:t xml:space="preserve">to accelerate the payment of </w:t>
      </w:r>
      <w:r w:rsidR="00817B30">
        <w:t xml:space="preserve">PLAN’s </w:t>
      </w:r>
      <w:r w:rsidR="00760DB2">
        <w:t xml:space="preserve">mortgage debt. </w:t>
      </w:r>
      <w:r w:rsidR="00FB4E29">
        <w:t xml:space="preserve"> The risk tolerance for the Future Funds should be set to allow </w:t>
      </w:r>
      <w:r w:rsidR="002C5188">
        <w:t xml:space="preserve">appropriate </w:t>
      </w:r>
      <w:r w:rsidR="00FB4E29">
        <w:t>growth of the invested corpus, as determined by the Board.</w:t>
      </w:r>
    </w:p>
    <w:p w:rsidR="00760DB2" w:rsidRDefault="00760DB2" w:rsidP="0026739F">
      <w:r>
        <w:t xml:space="preserve">PLAN </w:t>
      </w:r>
      <w:r w:rsidR="00307D9C">
        <w:t>was started in 1985 and is now in its second quarter century</w:t>
      </w:r>
      <w:r w:rsidR="00006EBC">
        <w:t>.  The need for PLAN services remains strong</w:t>
      </w:r>
      <w:r w:rsidR="00307D9C">
        <w:t>.   The Life Trust Program</w:t>
      </w:r>
      <w:r w:rsidR="00303552">
        <w:t xml:space="preserve">, by its nature, has the goal to </w:t>
      </w:r>
      <w:r w:rsidR="00006EBC">
        <w:t xml:space="preserve">remain </w:t>
      </w:r>
      <w:r w:rsidR="00307D9C">
        <w:t xml:space="preserve">secure and stable over </w:t>
      </w:r>
      <w:r w:rsidR="00006EBC">
        <w:t xml:space="preserve">the lifetime of the beneficiaries. </w:t>
      </w:r>
      <w:r w:rsidR="00307D9C">
        <w:t xml:space="preserve"> </w:t>
      </w:r>
      <w:r w:rsidR="00303552">
        <w:t xml:space="preserve"> Thus, PLAN intends </w:t>
      </w:r>
      <w:r w:rsidR="00006EBC">
        <w:t>to stay in business permanently</w:t>
      </w:r>
      <w:r w:rsidR="009C7B77">
        <w:t xml:space="preserve"> and its investment horizon is long term</w:t>
      </w:r>
      <w:r w:rsidR="00006EBC">
        <w:t xml:space="preserve">. </w:t>
      </w:r>
    </w:p>
    <w:p w:rsidR="00BF33F0" w:rsidRDefault="009C7B77" w:rsidP="009C7B77">
      <w:pPr>
        <w:pStyle w:val="Heading1"/>
      </w:pPr>
      <w:r>
        <w:t>Responsibilities</w:t>
      </w:r>
    </w:p>
    <w:p w:rsidR="009C7B77" w:rsidRDefault="009C7B77" w:rsidP="009C7B77"/>
    <w:p w:rsidR="00F40259" w:rsidRDefault="009C7B77" w:rsidP="00F40259">
      <w:r>
        <w:t xml:space="preserve">PLAN has an Executive Director and a </w:t>
      </w:r>
      <w:r w:rsidR="00A7717C">
        <w:t xml:space="preserve">volunteer </w:t>
      </w:r>
      <w:r>
        <w:t>Board of Directors that meet monthly.  The officers of the Board are: President, Vice President,</w:t>
      </w:r>
      <w:r w:rsidR="00C55608">
        <w:t xml:space="preserve"> Secretary </w:t>
      </w:r>
      <w:r w:rsidR="0046194F">
        <w:t>and Treasurer</w:t>
      </w:r>
      <w:r>
        <w:t xml:space="preserve">. The Board reviews the finances and operations each month and approves all significant expenditures from the Future Funds. </w:t>
      </w:r>
    </w:p>
    <w:p w:rsidR="00F40259" w:rsidRDefault="009C7B77" w:rsidP="00F40259">
      <w:r>
        <w:t xml:space="preserve">The Executive Director and Board </w:t>
      </w:r>
      <w:r w:rsidR="000577A7">
        <w:t>of Directors</w:t>
      </w:r>
      <w:r w:rsidR="00AE2530">
        <w:t xml:space="preserve"> meet with each</w:t>
      </w:r>
      <w:r>
        <w:t xml:space="preserve"> i</w:t>
      </w:r>
      <w:r w:rsidR="000577A7">
        <w:t>n</w:t>
      </w:r>
      <w:r w:rsidR="00AE2530">
        <w:t>vestment advise</w:t>
      </w:r>
      <w:r w:rsidR="000577A7">
        <w:t xml:space="preserve">r at least </w:t>
      </w:r>
      <w:r w:rsidR="00AE2530">
        <w:t>once every</w:t>
      </w:r>
      <w:r w:rsidR="000577A7">
        <w:t xml:space="preserve"> year at one of the regular Board</w:t>
      </w:r>
      <w:r w:rsidR="00F40259">
        <w:t xml:space="preserve"> meetings, preferably in January, April, July or October.</w:t>
      </w:r>
      <w:r w:rsidR="000577A7">
        <w:t xml:space="preserve"> </w:t>
      </w:r>
      <w:r w:rsidR="007962A0">
        <w:t xml:space="preserve">  The general investment strategy</w:t>
      </w:r>
      <w:r w:rsidR="00AE2530">
        <w:t xml:space="preserve"> over the next 12 mo</w:t>
      </w:r>
      <w:r w:rsidR="00246336">
        <w:t>nths</w:t>
      </w:r>
      <w:r w:rsidR="007962A0">
        <w:t xml:space="preserve"> </w:t>
      </w:r>
      <w:r w:rsidR="00AE2530">
        <w:t>should be discussed at these meetings</w:t>
      </w:r>
      <w:r w:rsidR="00F40259">
        <w:t xml:space="preserve">.   </w:t>
      </w:r>
    </w:p>
    <w:p w:rsidR="00F40259" w:rsidRDefault="007962A0" w:rsidP="00F40259">
      <w:r>
        <w:lastRenderedPageBreak/>
        <w:t xml:space="preserve">Each trust has an escrow (cash) account that is held and administered by PLAN for payment of the beneficiary’s expenses expected over a quarter.  Under normal circumstances, investments are liquidated once per quarter at the request of the Executive Director in order to replenish the escrow accounts.  </w:t>
      </w:r>
      <w:r w:rsidR="00F40259">
        <w:t xml:space="preserve">When this requires sales or other changes to the investments, the investment adviser is expected to provide short recommendations that explain the investment rationale for the changes.  This should be timely for distribution to Board members in advance of the next Board meeting.  After the recommendations have been discussed and approved by the Board, they are executed by signature of the President or Vice President of the Board.  </w:t>
      </w:r>
      <w:r>
        <w:t>In unusual circumstances</w:t>
      </w:r>
      <w:r w:rsidR="00AE2530">
        <w:t>, the President may</w:t>
      </w:r>
      <w:r w:rsidR="000577A7">
        <w:t xml:space="preserve"> app</w:t>
      </w:r>
      <w:r w:rsidR="00AE2530">
        <w:t xml:space="preserve">rove the </w:t>
      </w:r>
      <w:r>
        <w:t xml:space="preserve">recommended </w:t>
      </w:r>
      <w:r w:rsidR="00AE2530">
        <w:t>changes in investments</w:t>
      </w:r>
      <w:r>
        <w:t xml:space="preserve"> prior to a Board discussion</w:t>
      </w:r>
      <w:r w:rsidR="00AE2530">
        <w:t xml:space="preserve">, with the understanding that they will be reviewed at the next Board meeting. </w:t>
      </w:r>
      <w:r w:rsidR="000577A7">
        <w:t>The</w:t>
      </w:r>
      <w:r w:rsidR="00D07838">
        <w:t xml:space="preserve"> recommendations are kept as a record of the process and Board minutes record the approval</w:t>
      </w:r>
      <w:r w:rsidR="00F40259">
        <w:t xml:space="preserve"> </w:t>
      </w:r>
    </w:p>
    <w:p w:rsidR="009C7B77" w:rsidRDefault="009C7B77" w:rsidP="009C7B77">
      <w:r>
        <w:t>PLAN has a Life Trust Committee that reviews and approves trust applications. The goal</w:t>
      </w:r>
      <w:r w:rsidR="001C6C83">
        <w:t>s are</w:t>
      </w:r>
      <w:r>
        <w:t xml:space="preserve"> </w:t>
      </w:r>
      <w:r w:rsidR="00C55608">
        <w:t>to ensure that the proposed trust is appropriate for PLAN</w:t>
      </w:r>
      <w:r w:rsidR="00A5504E">
        <w:t xml:space="preserve"> </w:t>
      </w:r>
      <w:r w:rsidR="00C55608">
        <w:t xml:space="preserve">and </w:t>
      </w:r>
      <w:r>
        <w:t>to understand the intentions of the trust creato</w:t>
      </w:r>
      <w:r w:rsidR="00C55608">
        <w:t>r</w:t>
      </w:r>
      <w:r>
        <w:t>.  The Life Trust Committee recommends a</w:t>
      </w:r>
      <w:r w:rsidR="00C55608">
        <w:t>n initial</w:t>
      </w:r>
      <w:r>
        <w:t xml:space="preserve"> risk-tolerance level for each trust.   </w:t>
      </w:r>
      <w:r w:rsidR="005629D5">
        <w:t xml:space="preserve">The Chair of the PLAN Life Trust Committee and the Executive Director are responsible for monitoring the expenditures of trust funds.  Special requests for </w:t>
      </w:r>
      <w:r w:rsidR="00A807A0">
        <w:t xml:space="preserve">the </w:t>
      </w:r>
      <w:r w:rsidR="005629D5">
        <w:t>expenditure of trust</w:t>
      </w:r>
      <w:r w:rsidR="00A807A0">
        <w:t xml:space="preserve"> funds </w:t>
      </w:r>
      <w:r w:rsidR="00F40259">
        <w:t>usu</w:t>
      </w:r>
      <w:r w:rsidR="001C2A90">
        <w:t xml:space="preserve">ally </w:t>
      </w:r>
      <w:r w:rsidR="00A807A0">
        <w:t xml:space="preserve">are </w:t>
      </w:r>
      <w:r w:rsidR="001C2A90">
        <w:t xml:space="preserve">referred to the Life Trust Committee.  </w:t>
      </w:r>
    </w:p>
    <w:p w:rsidR="00A5504E" w:rsidRDefault="00A5504E" w:rsidP="009C7B77">
      <w:r>
        <w:t xml:space="preserve">Each trust should have a Trust Protector specified in the trust documents.  The Protector receives financial reports on a quarterly basis in order </w:t>
      </w:r>
      <w:r w:rsidR="007962A0">
        <w:t>to oversee the trust corpus.  When</w:t>
      </w:r>
      <w:r>
        <w:t xml:space="preserve"> a Trust Protector is no longer available, the Personal PLAN Review Committee (PPRC) receives the financial repo</w:t>
      </w:r>
      <w:r w:rsidR="007962A0">
        <w:t xml:space="preserve">rts and the </w:t>
      </w:r>
      <w:proofErr w:type="spellStart"/>
      <w:r w:rsidR="007962A0">
        <w:t>PPRC</w:t>
      </w:r>
      <w:proofErr w:type="spellEnd"/>
      <w:r w:rsidR="007962A0">
        <w:t xml:space="preserve"> is entrusted to</w:t>
      </w:r>
      <w:r w:rsidR="00A244BE">
        <w:t xml:space="preserve"> review</w:t>
      </w:r>
      <w:r>
        <w:t xml:space="preserve"> the trust corpus</w:t>
      </w:r>
      <w:r w:rsidR="00470761">
        <w:t xml:space="preserve"> and expenditures</w:t>
      </w:r>
      <w:r>
        <w:t xml:space="preserve"> with regard to appropriate </w:t>
      </w:r>
      <w:r w:rsidR="007962A0">
        <w:t xml:space="preserve">justification for </w:t>
      </w:r>
      <w:r w:rsidR="00A244BE">
        <w:t xml:space="preserve">the </w:t>
      </w:r>
      <w:r>
        <w:t xml:space="preserve">use of the trust funds. </w:t>
      </w:r>
    </w:p>
    <w:p w:rsidR="009C7B77" w:rsidRDefault="00892C7E" w:rsidP="009C7B77">
      <w:pPr>
        <w:pStyle w:val="Heading1"/>
      </w:pPr>
      <w:r>
        <w:t>Investment Guidelin</w:t>
      </w:r>
      <w:r w:rsidR="009C7B77">
        <w:t>es</w:t>
      </w:r>
    </w:p>
    <w:p w:rsidR="009C7B77" w:rsidRDefault="009C7B77" w:rsidP="009C7B77"/>
    <w:p w:rsidR="009C7B77" w:rsidRDefault="009C7B77" w:rsidP="009C7B77">
      <w:r>
        <w:t>PLAN’</w:t>
      </w:r>
      <w:r w:rsidR="008D2470">
        <w:t>s Board of Directors</w:t>
      </w:r>
      <w:r>
        <w:t xml:space="preserve"> manage</w:t>
      </w:r>
      <w:r w:rsidR="008D2470">
        <w:t>s</w:t>
      </w:r>
      <w:r>
        <w:t xml:space="preserve"> the organization’s investm</w:t>
      </w:r>
      <w:r w:rsidR="00607AC7">
        <w:t>en</w:t>
      </w:r>
      <w:r w:rsidR="008D2470">
        <w:t>ts with the following strategies</w:t>
      </w:r>
      <w:r w:rsidR="00607AC7">
        <w:t xml:space="preserve">. </w:t>
      </w:r>
    </w:p>
    <w:p w:rsidR="00DC234F" w:rsidRDefault="002C5188" w:rsidP="00DC234F">
      <w:pPr>
        <w:ind w:left="720"/>
      </w:pPr>
      <w:r>
        <w:t xml:space="preserve">Separate accounts for each </w:t>
      </w:r>
      <w:r w:rsidR="00DC234F">
        <w:t>Special Needs Trust</w:t>
      </w:r>
    </w:p>
    <w:p w:rsidR="001C2A90" w:rsidRDefault="001C2A90" w:rsidP="00DC234F">
      <w:pPr>
        <w:ind w:left="720"/>
      </w:pPr>
      <w:r>
        <w:t xml:space="preserve">Separate accounts for the Future Funds </w:t>
      </w:r>
    </w:p>
    <w:p w:rsidR="00607AC7" w:rsidRDefault="00607AC7" w:rsidP="009C7B77">
      <w:pPr>
        <w:ind w:left="720"/>
      </w:pPr>
      <w:r>
        <w:t>Professional investment advice</w:t>
      </w:r>
    </w:p>
    <w:p w:rsidR="00607AC7" w:rsidRDefault="009C1687" w:rsidP="00115D3B">
      <w:pPr>
        <w:ind w:left="720"/>
      </w:pPr>
      <w:r>
        <w:t xml:space="preserve">Diversified investments with </w:t>
      </w:r>
      <w:r w:rsidR="004F51C7">
        <w:t xml:space="preserve">a </w:t>
      </w:r>
      <w:r w:rsidR="00607AC7">
        <w:t>F</w:t>
      </w:r>
      <w:r w:rsidR="00303552">
        <w:t xml:space="preserve">und-of-Funds </w:t>
      </w:r>
      <w:r w:rsidR="004F51C7">
        <w:t xml:space="preserve">strategy </w:t>
      </w:r>
      <w:r>
        <w:t xml:space="preserve"> </w:t>
      </w:r>
    </w:p>
    <w:p w:rsidR="00C967E2" w:rsidRDefault="00C967E2" w:rsidP="00C967E2">
      <w:pPr>
        <w:pStyle w:val="Heading3"/>
      </w:pPr>
      <w:r>
        <w:t>Separate accounts for each Special Needs Trust</w:t>
      </w:r>
    </w:p>
    <w:p w:rsidR="00115D3B" w:rsidRDefault="0046194F" w:rsidP="00C967E2">
      <w:r>
        <w:t>PLAN adheres to prudent investor standards for all Special Needs</w:t>
      </w:r>
      <w:r w:rsidR="00A44648">
        <w:t xml:space="preserve"> Trusts.  Generally, PLAN prefer</w:t>
      </w:r>
      <w:r>
        <w:t>s the assets of Special Needs Trusts to be</w:t>
      </w:r>
      <w:r w:rsidR="00A44648">
        <w:t xml:space="preserve"> </w:t>
      </w:r>
      <w:r w:rsidR="00EF6E05">
        <w:t>inv</w:t>
      </w:r>
      <w:r w:rsidR="007962A0">
        <w:t>ested in equity and bond</w:t>
      </w:r>
      <w:r w:rsidR="00EF6E05">
        <w:t xml:space="preserve"> mutual funds</w:t>
      </w:r>
      <w:r w:rsidR="00146274">
        <w:t xml:space="preserve"> </w:t>
      </w:r>
      <w:r w:rsidR="007962A0">
        <w:t>that</w:t>
      </w:r>
      <w:r w:rsidR="00EF6E05">
        <w:t xml:space="preserve"> </w:t>
      </w:r>
      <w:r w:rsidR="00146274">
        <w:t>have a 4-star</w:t>
      </w:r>
      <w:r w:rsidR="00B211C2">
        <w:t xml:space="preserve"> or 5-star</w:t>
      </w:r>
      <w:r w:rsidR="00146274">
        <w:t xml:space="preserve"> Morningstar rating.  </w:t>
      </w:r>
      <w:r w:rsidR="00A44648">
        <w:t>A</w:t>
      </w:r>
      <w:r>
        <w:t>lternative investments</w:t>
      </w:r>
      <w:r w:rsidR="00A44648">
        <w:t>, such as hedge funds, commodities or options,</w:t>
      </w:r>
      <w:r>
        <w:t xml:space="preserve"> </w:t>
      </w:r>
      <w:r w:rsidR="00146274">
        <w:t>are not encouraged</w:t>
      </w:r>
      <w:r w:rsidR="00A44648">
        <w:t xml:space="preserve"> but </w:t>
      </w:r>
      <w:r w:rsidR="00146274">
        <w:t xml:space="preserve">they may be approved </w:t>
      </w:r>
      <w:r w:rsidR="00EF6E05">
        <w:t>when a sufficient</w:t>
      </w:r>
      <w:r w:rsidR="00A44648">
        <w:t xml:space="preserve"> rationale exists</w:t>
      </w:r>
      <w:r>
        <w:t xml:space="preserve">.  </w:t>
      </w:r>
    </w:p>
    <w:p w:rsidR="00115D3B" w:rsidRDefault="008E7EB5" w:rsidP="00C967E2">
      <w:r>
        <w:lastRenderedPageBreak/>
        <w:t>In general, t</w:t>
      </w:r>
      <w:r w:rsidR="0046194F">
        <w:t xml:space="preserve">he Special Needs Trust funds are expected to realize moderate growth with moderate risk.  </w:t>
      </w:r>
      <w:r w:rsidR="00C20093">
        <w:t>Risk toleranc</w:t>
      </w:r>
      <w:r w:rsidR="005629D5">
        <w:t>es are set for each investment account</w:t>
      </w:r>
      <w:r w:rsidR="00C20093">
        <w:t xml:space="preserve"> </w:t>
      </w:r>
      <w:r w:rsidR="00902E1C">
        <w:t xml:space="preserve">by </w:t>
      </w:r>
      <w:r w:rsidR="00C20093">
        <w:t>the Board.  I</w:t>
      </w:r>
      <w:r w:rsidR="00C967E2">
        <w:t xml:space="preserve">nvestments </w:t>
      </w:r>
      <w:r w:rsidR="00303552">
        <w:t xml:space="preserve">are distributed </w:t>
      </w:r>
      <w:r w:rsidR="009C1687">
        <w:t xml:space="preserve">over equity and </w:t>
      </w:r>
      <w:r w:rsidR="00FB4E29">
        <w:t xml:space="preserve">bond Funds </w:t>
      </w:r>
      <w:r w:rsidR="00303552">
        <w:t>as recommended by the investment adviser</w:t>
      </w:r>
      <w:r w:rsidR="00D07838">
        <w:t xml:space="preserve"> and approved by the Board of Directors</w:t>
      </w:r>
      <w:r w:rsidR="00303552">
        <w:t xml:space="preserve"> </w:t>
      </w:r>
      <w:r w:rsidR="00C20093">
        <w:t>in order to realize</w:t>
      </w:r>
      <w:r w:rsidR="00C967E2">
        <w:t xml:space="preserve"> </w:t>
      </w:r>
      <w:r w:rsidR="00C20093">
        <w:t xml:space="preserve">approximately </w:t>
      </w:r>
      <w:r w:rsidR="00C967E2">
        <w:t xml:space="preserve">the </w:t>
      </w:r>
      <w:r w:rsidR="00067CF9">
        <w:t xml:space="preserve">assigned </w:t>
      </w:r>
      <w:r w:rsidR="00C967E2">
        <w:t>risk</w:t>
      </w:r>
      <w:r w:rsidR="00FB4E29">
        <w:t xml:space="preserve">. </w:t>
      </w:r>
      <w:r w:rsidR="00C967E2">
        <w:t xml:space="preserve"> Each trust investment account may be invested in the same or </w:t>
      </w:r>
      <w:r w:rsidR="00A244BE">
        <w:t>similar Funds as other investment accounts.</w:t>
      </w:r>
    </w:p>
    <w:p w:rsidR="008E7EB5" w:rsidRDefault="008E7EB5" w:rsidP="00C967E2">
      <w:r>
        <w:t xml:space="preserve">If a trust has funds sufficient to meet the beneficiary’s </w:t>
      </w:r>
      <w:r w:rsidR="00902E1C">
        <w:t xml:space="preserve">expected </w:t>
      </w:r>
      <w:r>
        <w:t>needs for</w:t>
      </w:r>
      <w:r w:rsidR="00902E1C">
        <w:t xml:space="preserve"> more than the next five years</w:t>
      </w:r>
      <w:r>
        <w:t xml:space="preserve">, a portion of the invested corpus may be designated for longer-term investments with an increased risk tolerance, at the discretion of the Board. </w:t>
      </w:r>
    </w:p>
    <w:p w:rsidR="001C2A90" w:rsidRDefault="001C2A90" w:rsidP="001C2A90">
      <w:pPr>
        <w:pStyle w:val="Heading3"/>
      </w:pPr>
      <w:r>
        <w:t>Separate accounts for the Future Funds</w:t>
      </w:r>
    </w:p>
    <w:p w:rsidR="001C2A90" w:rsidRPr="001C2A90" w:rsidRDefault="001C2A90" w:rsidP="001C2A90">
      <w:r>
        <w:t>PLAN-owned funds are invested in the PLAN Future Fund and the Kolker Fund.  Risk tolerances are set by the Board of Directors and may be higher than for the Special Needs Trusts.</w:t>
      </w:r>
      <w:r w:rsidR="00A44648">
        <w:t xml:space="preserve">  </w:t>
      </w:r>
    </w:p>
    <w:p w:rsidR="00607AC7" w:rsidRDefault="00607AC7" w:rsidP="00607AC7">
      <w:pPr>
        <w:pStyle w:val="Heading3"/>
      </w:pPr>
      <w:r>
        <w:t>Professional investment advice</w:t>
      </w:r>
    </w:p>
    <w:p w:rsidR="009C1687" w:rsidRDefault="002C5188" w:rsidP="009C1687">
      <w:r>
        <w:t xml:space="preserve">The PLAN Board </w:t>
      </w:r>
      <w:r w:rsidR="00E87286">
        <w:t xml:space="preserve">of Directors and Executive Director </w:t>
      </w:r>
      <w:r w:rsidR="00FB4E29">
        <w:t>rely on the recommendations</w:t>
      </w:r>
      <w:r w:rsidR="00607AC7">
        <w:t xml:space="preserve"> </w:t>
      </w:r>
      <w:r w:rsidR="008E7EB5">
        <w:t>of</w:t>
      </w:r>
      <w:r w:rsidR="00067CF9">
        <w:t xml:space="preserve"> qualified</w:t>
      </w:r>
      <w:r w:rsidR="00607AC7">
        <w:t xml:space="preserve"> investment</w:t>
      </w:r>
      <w:r w:rsidR="00E87286">
        <w:t xml:space="preserve"> pro</w:t>
      </w:r>
      <w:r w:rsidR="007962A0">
        <w:t>fessional</w:t>
      </w:r>
      <w:r w:rsidR="008E7EB5">
        <w:t xml:space="preserve">s </w:t>
      </w:r>
      <w:r w:rsidR="00FB4E29">
        <w:t xml:space="preserve">for </w:t>
      </w:r>
      <w:r w:rsidR="00E87286">
        <w:t xml:space="preserve">appropriate </w:t>
      </w:r>
      <w:r w:rsidR="00303552">
        <w:t xml:space="preserve">asset allocations and </w:t>
      </w:r>
      <w:r w:rsidR="00902E1C">
        <w:t>investments. Each</w:t>
      </w:r>
      <w:r w:rsidR="002A1D37">
        <w:t xml:space="preserve"> investment firm </w:t>
      </w:r>
      <w:r w:rsidR="00E87286">
        <w:t>execute</w:t>
      </w:r>
      <w:r w:rsidR="002A1D37">
        <w:t>s purchases and sales and</w:t>
      </w:r>
      <w:r w:rsidR="00E87286">
        <w:t xml:space="preserve"> maintain</w:t>
      </w:r>
      <w:r w:rsidR="002A1D37">
        <w:t>s</w:t>
      </w:r>
      <w:r w:rsidR="00E87286">
        <w:t xml:space="preserve"> formal tax records. </w:t>
      </w:r>
      <w:r w:rsidR="009C1687">
        <w:t xml:space="preserve"> Monthly reports on the status of</w:t>
      </w:r>
      <w:r w:rsidR="008E7EB5">
        <w:t xml:space="preserve"> investments are provided by each</w:t>
      </w:r>
      <w:r w:rsidR="009C1687">
        <w:t xml:space="preserve"> investment firm.  At the end of the year, the investment firm</w:t>
      </w:r>
      <w:r w:rsidR="008E7EB5">
        <w:t>s provide</w:t>
      </w:r>
      <w:r w:rsidR="009C1687">
        <w:t xml:space="preserve"> tax information.  PLAN uses a Certified Public Accountant to prepare the state and federal fiduciary</w:t>
      </w:r>
      <w:r w:rsidR="00115D3B">
        <w:t xml:space="preserve"> tax returns f</w:t>
      </w:r>
      <w:r w:rsidR="00A807A0">
        <w:t>or each trust.  For trust beneficiarie</w:t>
      </w:r>
      <w:r w:rsidR="00115D3B">
        <w:t>s with</w:t>
      </w:r>
      <w:r w:rsidR="001C2A90">
        <w:t xml:space="preserve"> </w:t>
      </w:r>
      <w:r w:rsidR="00A807A0">
        <w:t xml:space="preserve">personal </w:t>
      </w:r>
      <w:r w:rsidR="001C2A90">
        <w:t>income</w:t>
      </w:r>
      <w:r w:rsidR="00115D3B">
        <w:t>, individual tax returns</w:t>
      </w:r>
      <w:r w:rsidR="009C1687">
        <w:t xml:space="preserve"> </w:t>
      </w:r>
      <w:r w:rsidR="00A807A0">
        <w:t xml:space="preserve">also </w:t>
      </w:r>
      <w:r w:rsidR="00F57210">
        <w:t>are prepared by the CPA, unless other arrangements have been made.</w:t>
      </w:r>
    </w:p>
    <w:p w:rsidR="00BE2B17" w:rsidRDefault="00902E1C" w:rsidP="00E00C03">
      <w:pPr>
        <w:jc w:val="both"/>
      </w:pPr>
      <w:r>
        <w:t>Each</w:t>
      </w:r>
      <w:r w:rsidR="00607AC7">
        <w:t xml:space="preserve"> i</w:t>
      </w:r>
      <w:r w:rsidR="00303552">
        <w:t>nvestment adviser</w:t>
      </w:r>
      <w:r w:rsidR="008E7EB5">
        <w:t xml:space="preserve"> should have</w:t>
      </w:r>
      <w:r w:rsidR="00303552">
        <w:t xml:space="preserve"> </w:t>
      </w:r>
      <w:r w:rsidR="00607AC7">
        <w:t>substanti</w:t>
      </w:r>
      <w:r w:rsidR="00EF5D90">
        <w:t>al experience and a</w:t>
      </w:r>
      <w:r w:rsidR="00607AC7">
        <w:t xml:space="preserve"> record</w:t>
      </w:r>
      <w:r w:rsidR="00EF5D90">
        <w:t xml:space="preserve"> of integrity</w:t>
      </w:r>
      <w:r w:rsidR="00607AC7">
        <w:t xml:space="preserve">.  The adviser should be affiliated with a </w:t>
      </w:r>
      <w:r w:rsidR="00C20093">
        <w:t>national</w:t>
      </w:r>
      <w:r w:rsidR="00E87286">
        <w:t xml:space="preserve"> </w:t>
      </w:r>
      <w:r w:rsidR="00C20093">
        <w:t>b</w:t>
      </w:r>
      <w:r w:rsidR="00A368CA">
        <w:t>rokerage firm that handles</w:t>
      </w:r>
      <w:r w:rsidR="00607AC7">
        <w:t xml:space="preserve"> the purchas</w:t>
      </w:r>
      <w:r w:rsidR="000507A7">
        <w:t>e and sale o</w:t>
      </w:r>
      <w:r w:rsidR="00E87286">
        <w:t>f securities.  F</w:t>
      </w:r>
      <w:r w:rsidR="00607AC7">
        <w:t xml:space="preserve">ees for investment advice </w:t>
      </w:r>
      <w:r w:rsidR="00892C7E">
        <w:t xml:space="preserve">and brokerage services </w:t>
      </w:r>
      <w:r w:rsidR="00E87286">
        <w:t>should be competitive and</w:t>
      </w:r>
      <w:r w:rsidR="008E3960">
        <w:t xml:space="preserve"> </w:t>
      </w:r>
      <w:r w:rsidR="00A368CA">
        <w:t>low</w:t>
      </w:r>
      <w:r w:rsidR="00607AC7">
        <w:t xml:space="preserve">.  </w:t>
      </w:r>
    </w:p>
    <w:p w:rsidR="00892C7E" w:rsidRDefault="00902E1C" w:rsidP="00BE2B17">
      <w:pPr>
        <w:jc w:val="both"/>
      </w:pPr>
      <w:r>
        <w:t>Each</w:t>
      </w:r>
      <w:r w:rsidR="00607AC7">
        <w:t xml:space="preserve"> adviser</w:t>
      </w:r>
      <w:r w:rsidR="001C6C83">
        <w:t>’s strategy should be consistent</w:t>
      </w:r>
      <w:r w:rsidR="00607AC7">
        <w:t xml:space="preserve"> with the Board’s </w:t>
      </w:r>
      <w:r w:rsidR="00A368CA">
        <w:t>investment policy</w:t>
      </w:r>
      <w:r w:rsidR="00892C7E">
        <w:t xml:space="preserve"> and the </w:t>
      </w:r>
      <w:r w:rsidR="00607AC7">
        <w:t>goals of prudent investment with moderate gains</w:t>
      </w:r>
      <w:r w:rsidR="00892C7E">
        <w:t xml:space="preserve"> relative to appropriate benchmarks.  For equities, PLAN uses the Standard</w:t>
      </w:r>
      <w:r w:rsidR="000507A7">
        <w:t xml:space="preserve"> and Poor</w:t>
      </w:r>
      <w:r w:rsidR="00590F98">
        <w:t>’s</w:t>
      </w:r>
      <w:r w:rsidR="000507A7">
        <w:t xml:space="preserve"> </w:t>
      </w:r>
      <w:r w:rsidR="00892C7E">
        <w:t xml:space="preserve">500 Index </w:t>
      </w:r>
      <w:r>
        <w:t xml:space="preserve">(symbol $SPX) </w:t>
      </w:r>
      <w:r w:rsidR="007962A0">
        <w:t>as the benchmark.  For fixed-income investments</w:t>
      </w:r>
      <w:r w:rsidR="00892C7E">
        <w:t xml:space="preserve">, PLAN uses </w:t>
      </w:r>
      <w:r w:rsidR="00EF5D90">
        <w:t xml:space="preserve">iShares Barclay’s </w:t>
      </w:r>
      <w:r w:rsidR="00B211C2">
        <w:t xml:space="preserve">Aggregate </w:t>
      </w:r>
      <w:r w:rsidR="00892C7E">
        <w:t xml:space="preserve">Bond Index </w:t>
      </w:r>
      <w:r w:rsidR="00EF5D90">
        <w:t xml:space="preserve">(symbol </w:t>
      </w:r>
      <w:r>
        <w:t>$</w:t>
      </w:r>
      <w:r w:rsidR="00EF5D90">
        <w:t xml:space="preserve">AGG) </w:t>
      </w:r>
      <w:r w:rsidR="00892C7E">
        <w:t>as the benchmark.</w:t>
      </w:r>
      <w:r>
        <w:t xml:space="preserve"> </w:t>
      </w:r>
      <w:r w:rsidR="00A244BE">
        <w:t xml:space="preserve">PLAN’s benchmark for each trust is equal to the percentage of investments in equities times the change in the Standard and Poor’s 500 Index, plus the percentage of investments in fixed income times the change of the iShares Barclay’s Aggregate Bond Index. </w:t>
      </w:r>
      <w:r w:rsidR="00A807A0">
        <w:t>The Board’s</w:t>
      </w:r>
      <w:r w:rsidR="00F227AF">
        <w:t xml:space="preserve"> goal</w:t>
      </w:r>
      <w:r w:rsidR="00A807A0">
        <w:t xml:space="preserve"> for </w:t>
      </w:r>
      <w:r w:rsidR="002A1D37">
        <w:t>investment</w:t>
      </w:r>
      <w:r w:rsidR="00A807A0">
        <w:t xml:space="preserve">s </w:t>
      </w:r>
      <w:r w:rsidR="00F227AF">
        <w:t xml:space="preserve">is </w:t>
      </w:r>
      <w:r w:rsidR="00A368CA">
        <w:t xml:space="preserve">to outperform the </w:t>
      </w:r>
      <w:r w:rsidR="00501F31">
        <w:t xml:space="preserve">PLAN </w:t>
      </w:r>
      <w:r w:rsidR="00A368CA">
        <w:t xml:space="preserve">benchmarks by an amount that covers the investment fees. </w:t>
      </w:r>
    </w:p>
    <w:p w:rsidR="009C1687" w:rsidRDefault="004F51C7" w:rsidP="009C1687">
      <w:pPr>
        <w:pStyle w:val="Heading3"/>
      </w:pPr>
      <w:r>
        <w:t>Diversified investments with a Fund-of-Funds strategy</w:t>
      </w:r>
    </w:p>
    <w:p w:rsidR="008E3960" w:rsidRDefault="009C1687" w:rsidP="00115D3B">
      <w:r>
        <w:t xml:space="preserve">In order to </w:t>
      </w:r>
      <w:r w:rsidR="004F51C7">
        <w:t xml:space="preserve">diversify the investments, </w:t>
      </w:r>
      <w:r w:rsidR="004347ED">
        <w:t xml:space="preserve">PLAN prefers to distribute funds over a broad range of Funds. </w:t>
      </w:r>
      <w:r w:rsidR="00C55608">
        <w:t>Ea</w:t>
      </w:r>
      <w:r w:rsidR="00A5504E">
        <w:t>ch trust account may hold investments</w:t>
      </w:r>
      <w:r w:rsidR="00C55608">
        <w:t xml:space="preserve"> in</w:t>
      </w:r>
      <w:r>
        <w:t xml:space="preserve"> some or all of the Funds, howev</w:t>
      </w:r>
      <w:r w:rsidR="00C55608">
        <w:t>er, smaller trusts generally are invested in</w:t>
      </w:r>
      <w:r>
        <w:t xml:space="preserve"> fewer Funds. The risk tolerance is used to allocate assets to an appropriate mix of equities and bonds.  Generally, PLAN relies on its investment adviser to recommend appropriate Funds and the mix of equities and bonds.  </w:t>
      </w:r>
    </w:p>
    <w:p w:rsidR="00174827" w:rsidRDefault="00174827" w:rsidP="00174827">
      <w:pPr>
        <w:pStyle w:val="Heading1"/>
      </w:pPr>
      <w:r>
        <w:lastRenderedPageBreak/>
        <w:t>General Investment Principles</w:t>
      </w:r>
    </w:p>
    <w:p w:rsidR="002A1D37" w:rsidRDefault="00407217" w:rsidP="00407217">
      <w:pPr>
        <w:pStyle w:val="Heading3"/>
      </w:pPr>
      <w:r>
        <w:t>Review of policy</w:t>
      </w:r>
    </w:p>
    <w:p w:rsidR="00407217" w:rsidRDefault="00407217" w:rsidP="0095147E">
      <w:r>
        <w:t>This policy should be reviewed on an annual basis.</w:t>
      </w:r>
    </w:p>
    <w:p w:rsidR="00407217" w:rsidRDefault="00ED6554" w:rsidP="00407217">
      <w:pPr>
        <w:pStyle w:val="Heading3"/>
      </w:pPr>
      <w:r>
        <w:t>Spending policy</w:t>
      </w:r>
      <w:r w:rsidR="00407217">
        <w:t xml:space="preserve"> for </w:t>
      </w:r>
      <w:r w:rsidR="00FA7999">
        <w:t xml:space="preserve">the </w:t>
      </w:r>
      <w:r w:rsidR="00407217">
        <w:t>Future Funds</w:t>
      </w:r>
    </w:p>
    <w:p w:rsidR="00174827" w:rsidRDefault="00174827" w:rsidP="0095147E">
      <w:r>
        <w:t xml:space="preserve">PLAN’s spending policy </w:t>
      </w:r>
      <w:r w:rsidR="00FA7999">
        <w:t xml:space="preserve">for the Future Funds </w:t>
      </w:r>
      <w:r>
        <w:t xml:space="preserve">is set by the Board of </w:t>
      </w:r>
      <w:r w:rsidR="00D21D40">
        <w:t>Directors. It may include</w:t>
      </w:r>
      <w:r w:rsidR="00997CF1">
        <w:t xml:space="preserve"> transfers to PLAN Operations accounts in order to make up for revenue shortfalls, or </w:t>
      </w:r>
      <w:r>
        <w:t>payments</w:t>
      </w:r>
      <w:r w:rsidR="00D21D40">
        <w:t xml:space="preserve"> to accelerate the payoff of PLAN’s mortgage, </w:t>
      </w:r>
      <w:r w:rsidR="00997CF1">
        <w:t xml:space="preserve">or </w:t>
      </w:r>
      <w:r w:rsidR="00D21D40">
        <w:t>allocations for</w:t>
      </w:r>
      <w:r>
        <w:t xml:space="preserve"> the start-up of new business lines</w:t>
      </w:r>
      <w:r w:rsidR="00D21D40">
        <w:t xml:space="preserve">, or </w:t>
      </w:r>
      <w:r w:rsidR="00997CF1">
        <w:t>the growth of existing ones, or</w:t>
      </w:r>
      <w:r w:rsidR="00D21D40">
        <w:t xml:space="preserve"> other purposes as </w:t>
      </w:r>
      <w:r w:rsidR="00997CF1">
        <w:t xml:space="preserve">may be </w:t>
      </w:r>
      <w:r w:rsidR="00D21D40">
        <w:t>decided by the Board.</w:t>
      </w:r>
      <w:r>
        <w:t xml:space="preserve"> </w:t>
      </w:r>
      <w:r w:rsidR="00D21D40">
        <w:t xml:space="preserve"> Generally, </w:t>
      </w:r>
      <w:r w:rsidR="007C27A5">
        <w:t xml:space="preserve">appropriate </w:t>
      </w:r>
      <w:r w:rsidR="00D21D40">
        <w:t>payments to accelerate the payo</w:t>
      </w:r>
      <w:r w:rsidR="00407217">
        <w:t>ff o</w:t>
      </w:r>
      <w:r w:rsidR="00ED6554">
        <w:t>f the mortgage are decided by the Board in March of e</w:t>
      </w:r>
      <w:r w:rsidR="007C27A5">
        <w:t xml:space="preserve">ach year, </w:t>
      </w:r>
      <w:r w:rsidR="00A807A0">
        <w:t xml:space="preserve">with the amount </w:t>
      </w:r>
      <w:r w:rsidR="007C27A5">
        <w:t>depending on investment gains in</w:t>
      </w:r>
      <w:r w:rsidR="00D21D40">
        <w:t xml:space="preserve"> the Future </w:t>
      </w:r>
      <w:r w:rsidR="00A807A0">
        <w:t xml:space="preserve">Funds </w:t>
      </w:r>
      <w:r w:rsidR="007C27A5">
        <w:t>in</w:t>
      </w:r>
      <w:r w:rsidR="00115D3B">
        <w:t xml:space="preserve"> the previous </w:t>
      </w:r>
      <w:r w:rsidR="00407217">
        <w:t>year</w:t>
      </w:r>
      <w:r w:rsidR="00D21D40">
        <w:t xml:space="preserve">. </w:t>
      </w:r>
    </w:p>
    <w:p w:rsidR="0026739F" w:rsidRPr="0026739F" w:rsidRDefault="00B1613E" w:rsidP="001D0A74">
      <w:pPr>
        <w:ind w:left="576" w:right="864"/>
      </w:pPr>
      <w:r>
        <w:t xml:space="preserve">    </w:t>
      </w:r>
    </w:p>
    <w:sectPr w:rsidR="0026739F" w:rsidRPr="0026739F" w:rsidSect="00224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9F"/>
    <w:rsid w:val="00006EBC"/>
    <w:rsid w:val="00034151"/>
    <w:rsid w:val="000374D8"/>
    <w:rsid w:val="000507A7"/>
    <w:rsid w:val="000577A7"/>
    <w:rsid w:val="00067CF9"/>
    <w:rsid w:val="000F1C1D"/>
    <w:rsid w:val="00115D3B"/>
    <w:rsid w:val="00146274"/>
    <w:rsid w:val="00174827"/>
    <w:rsid w:val="001A1F66"/>
    <w:rsid w:val="001C2A90"/>
    <w:rsid w:val="001C6C83"/>
    <w:rsid w:val="001D0A74"/>
    <w:rsid w:val="00224FE5"/>
    <w:rsid w:val="00246336"/>
    <w:rsid w:val="0026739F"/>
    <w:rsid w:val="00291C68"/>
    <w:rsid w:val="002A1D37"/>
    <w:rsid w:val="002C2F6A"/>
    <w:rsid w:val="002C5188"/>
    <w:rsid w:val="00303552"/>
    <w:rsid w:val="00307D9C"/>
    <w:rsid w:val="00374727"/>
    <w:rsid w:val="00380FF1"/>
    <w:rsid w:val="00407217"/>
    <w:rsid w:val="00431B17"/>
    <w:rsid w:val="004347ED"/>
    <w:rsid w:val="004509D7"/>
    <w:rsid w:val="0046194F"/>
    <w:rsid w:val="00470761"/>
    <w:rsid w:val="004F51C7"/>
    <w:rsid w:val="00501F31"/>
    <w:rsid w:val="005629D5"/>
    <w:rsid w:val="00590F98"/>
    <w:rsid w:val="00607AC7"/>
    <w:rsid w:val="00645F17"/>
    <w:rsid w:val="006626A9"/>
    <w:rsid w:val="006D3040"/>
    <w:rsid w:val="006F579B"/>
    <w:rsid w:val="006F5A5A"/>
    <w:rsid w:val="00716D27"/>
    <w:rsid w:val="00743BF2"/>
    <w:rsid w:val="00760DB2"/>
    <w:rsid w:val="007962A0"/>
    <w:rsid w:val="007C27A5"/>
    <w:rsid w:val="007D4A26"/>
    <w:rsid w:val="00817B30"/>
    <w:rsid w:val="00892C7E"/>
    <w:rsid w:val="008D2470"/>
    <w:rsid w:val="008E3960"/>
    <w:rsid w:val="008E7EB5"/>
    <w:rsid w:val="00902E1C"/>
    <w:rsid w:val="0090347C"/>
    <w:rsid w:val="0095147E"/>
    <w:rsid w:val="00955993"/>
    <w:rsid w:val="00962AF0"/>
    <w:rsid w:val="00987627"/>
    <w:rsid w:val="00991955"/>
    <w:rsid w:val="00997CF1"/>
    <w:rsid w:val="009B4604"/>
    <w:rsid w:val="009C1687"/>
    <w:rsid w:val="009C7B77"/>
    <w:rsid w:val="009D061D"/>
    <w:rsid w:val="00A244BE"/>
    <w:rsid w:val="00A368CA"/>
    <w:rsid w:val="00A44648"/>
    <w:rsid w:val="00A5504E"/>
    <w:rsid w:val="00A7717C"/>
    <w:rsid w:val="00A807A0"/>
    <w:rsid w:val="00AA4E04"/>
    <w:rsid w:val="00AE2530"/>
    <w:rsid w:val="00B1613E"/>
    <w:rsid w:val="00B211C2"/>
    <w:rsid w:val="00B64AE2"/>
    <w:rsid w:val="00B7586B"/>
    <w:rsid w:val="00B8271F"/>
    <w:rsid w:val="00BB2055"/>
    <w:rsid w:val="00BE2B17"/>
    <w:rsid w:val="00BF33F0"/>
    <w:rsid w:val="00C20093"/>
    <w:rsid w:val="00C55608"/>
    <w:rsid w:val="00C967E2"/>
    <w:rsid w:val="00D07838"/>
    <w:rsid w:val="00D21D40"/>
    <w:rsid w:val="00D21F0D"/>
    <w:rsid w:val="00DC234F"/>
    <w:rsid w:val="00DC5878"/>
    <w:rsid w:val="00DD5062"/>
    <w:rsid w:val="00E00C03"/>
    <w:rsid w:val="00E04E59"/>
    <w:rsid w:val="00E1179C"/>
    <w:rsid w:val="00E24C96"/>
    <w:rsid w:val="00E35BCA"/>
    <w:rsid w:val="00E87286"/>
    <w:rsid w:val="00ED02ED"/>
    <w:rsid w:val="00ED0622"/>
    <w:rsid w:val="00ED6554"/>
    <w:rsid w:val="00EF38F2"/>
    <w:rsid w:val="00EF5D90"/>
    <w:rsid w:val="00EF6E05"/>
    <w:rsid w:val="00F227AF"/>
    <w:rsid w:val="00F40259"/>
    <w:rsid w:val="00F44572"/>
    <w:rsid w:val="00F57210"/>
    <w:rsid w:val="00FA7999"/>
    <w:rsid w:val="00FB4E29"/>
    <w:rsid w:val="00FD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7A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73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73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73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739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6739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04E59"/>
    <w:pPr>
      <w:spacing w:after="0" w:line="240" w:lineRule="auto"/>
    </w:pPr>
  </w:style>
  <w:style w:type="character" w:customStyle="1" w:styleId="Heading2Char">
    <w:name w:val="Heading 2 Char"/>
    <w:basedOn w:val="DefaultParagraphFont"/>
    <w:link w:val="Heading2"/>
    <w:uiPriority w:val="9"/>
    <w:rsid w:val="00607A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7A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4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59"/>
    <w:rPr>
      <w:rFonts w:ascii="Tahoma" w:hAnsi="Tahoma" w:cs="Tahoma"/>
      <w:sz w:val="16"/>
      <w:szCs w:val="16"/>
    </w:rPr>
  </w:style>
  <w:style w:type="character" w:styleId="CommentReference">
    <w:name w:val="annotation reference"/>
    <w:basedOn w:val="DefaultParagraphFont"/>
    <w:uiPriority w:val="99"/>
    <w:semiHidden/>
    <w:unhideWhenUsed/>
    <w:rsid w:val="00987627"/>
    <w:rPr>
      <w:sz w:val="16"/>
      <w:szCs w:val="16"/>
    </w:rPr>
  </w:style>
  <w:style w:type="paragraph" w:styleId="CommentText">
    <w:name w:val="annotation text"/>
    <w:basedOn w:val="Normal"/>
    <w:link w:val="CommentTextChar"/>
    <w:uiPriority w:val="99"/>
    <w:semiHidden/>
    <w:unhideWhenUsed/>
    <w:rsid w:val="00987627"/>
    <w:pPr>
      <w:spacing w:line="240" w:lineRule="auto"/>
    </w:pPr>
    <w:rPr>
      <w:sz w:val="20"/>
      <w:szCs w:val="20"/>
    </w:rPr>
  </w:style>
  <w:style w:type="character" w:customStyle="1" w:styleId="CommentTextChar">
    <w:name w:val="Comment Text Char"/>
    <w:basedOn w:val="DefaultParagraphFont"/>
    <w:link w:val="CommentText"/>
    <w:uiPriority w:val="99"/>
    <w:semiHidden/>
    <w:rsid w:val="00987627"/>
    <w:rPr>
      <w:sz w:val="20"/>
      <w:szCs w:val="20"/>
    </w:rPr>
  </w:style>
  <w:style w:type="paragraph" w:styleId="CommentSubject">
    <w:name w:val="annotation subject"/>
    <w:basedOn w:val="CommentText"/>
    <w:next w:val="CommentText"/>
    <w:link w:val="CommentSubjectChar"/>
    <w:uiPriority w:val="99"/>
    <w:semiHidden/>
    <w:unhideWhenUsed/>
    <w:rsid w:val="00987627"/>
    <w:rPr>
      <w:b/>
      <w:bCs/>
    </w:rPr>
  </w:style>
  <w:style w:type="character" w:customStyle="1" w:styleId="CommentSubjectChar">
    <w:name w:val="Comment Subject Char"/>
    <w:basedOn w:val="CommentTextChar"/>
    <w:link w:val="CommentSubject"/>
    <w:uiPriority w:val="99"/>
    <w:semiHidden/>
    <w:rsid w:val="009876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7A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73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73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73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739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6739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04E59"/>
    <w:pPr>
      <w:spacing w:after="0" w:line="240" w:lineRule="auto"/>
    </w:pPr>
  </w:style>
  <w:style w:type="character" w:customStyle="1" w:styleId="Heading2Char">
    <w:name w:val="Heading 2 Char"/>
    <w:basedOn w:val="DefaultParagraphFont"/>
    <w:link w:val="Heading2"/>
    <w:uiPriority w:val="9"/>
    <w:rsid w:val="00607A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7A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4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59"/>
    <w:rPr>
      <w:rFonts w:ascii="Tahoma" w:hAnsi="Tahoma" w:cs="Tahoma"/>
      <w:sz w:val="16"/>
      <w:szCs w:val="16"/>
    </w:rPr>
  </w:style>
  <w:style w:type="character" w:styleId="CommentReference">
    <w:name w:val="annotation reference"/>
    <w:basedOn w:val="DefaultParagraphFont"/>
    <w:uiPriority w:val="99"/>
    <w:semiHidden/>
    <w:unhideWhenUsed/>
    <w:rsid w:val="00987627"/>
    <w:rPr>
      <w:sz w:val="16"/>
      <w:szCs w:val="16"/>
    </w:rPr>
  </w:style>
  <w:style w:type="paragraph" w:styleId="CommentText">
    <w:name w:val="annotation text"/>
    <w:basedOn w:val="Normal"/>
    <w:link w:val="CommentTextChar"/>
    <w:uiPriority w:val="99"/>
    <w:semiHidden/>
    <w:unhideWhenUsed/>
    <w:rsid w:val="00987627"/>
    <w:pPr>
      <w:spacing w:line="240" w:lineRule="auto"/>
    </w:pPr>
    <w:rPr>
      <w:sz w:val="20"/>
      <w:szCs w:val="20"/>
    </w:rPr>
  </w:style>
  <w:style w:type="character" w:customStyle="1" w:styleId="CommentTextChar">
    <w:name w:val="Comment Text Char"/>
    <w:basedOn w:val="DefaultParagraphFont"/>
    <w:link w:val="CommentText"/>
    <w:uiPriority w:val="99"/>
    <w:semiHidden/>
    <w:rsid w:val="00987627"/>
    <w:rPr>
      <w:sz w:val="20"/>
      <w:szCs w:val="20"/>
    </w:rPr>
  </w:style>
  <w:style w:type="paragraph" w:styleId="CommentSubject">
    <w:name w:val="annotation subject"/>
    <w:basedOn w:val="CommentText"/>
    <w:next w:val="CommentText"/>
    <w:link w:val="CommentSubjectChar"/>
    <w:uiPriority w:val="99"/>
    <w:semiHidden/>
    <w:unhideWhenUsed/>
    <w:rsid w:val="00987627"/>
    <w:rPr>
      <w:b/>
      <w:bCs/>
    </w:rPr>
  </w:style>
  <w:style w:type="character" w:customStyle="1" w:styleId="CommentSubjectChar">
    <w:name w:val="Comment Subject Char"/>
    <w:basedOn w:val="CommentTextChar"/>
    <w:link w:val="CommentSubject"/>
    <w:uiPriority w:val="99"/>
    <w:semiHidden/>
    <w:rsid w:val="009876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wallaces</dc:creator>
  <cp:lastModifiedBy>Bernie Raiche</cp:lastModifiedBy>
  <cp:revision>2</cp:revision>
  <cp:lastPrinted>2014-01-28T18:34:00Z</cp:lastPrinted>
  <dcterms:created xsi:type="dcterms:W3CDTF">2015-10-15T17:07:00Z</dcterms:created>
  <dcterms:modified xsi:type="dcterms:W3CDTF">2015-10-15T17:07:00Z</dcterms:modified>
</cp:coreProperties>
</file>